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CA" w:rsidRDefault="00284D2B">
      <w:pPr>
        <w:rPr>
          <w:rFonts w:ascii="黑体" w:eastAsia="黑体" w:hAnsi="黑体" w:cs="黑体"/>
          <w:bCs/>
          <w:sz w:val="32"/>
          <w:szCs w:val="32"/>
        </w:rPr>
      </w:pPr>
      <w:bookmarkStart w:id="0" w:name="OLE_LINK12"/>
      <w:r>
        <w:rPr>
          <w:rFonts w:ascii="黑体" w:eastAsia="黑体" w:hAnsi="黑体" w:cs="黑体" w:hint="eastAsia"/>
          <w:bCs/>
          <w:sz w:val="32"/>
          <w:szCs w:val="32"/>
        </w:rPr>
        <w:t>首届（</w:t>
      </w:r>
      <w:r>
        <w:rPr>
          <w:rFonts w:ascii="黑体" w:eastAsia="黑体" w:hAnsi="黑体" w:cs="黑体" w:hint="eastAsia"/>
          <w:bCs/>
          <w:sz w:val="32"/>
          <w:szCs w:val="32"/>
        </w:rPr>
        <w:t>2016</w:t>
      </w:r>
      <w:r>
        <w:rPr>
          <w:rFonts w:ascii="黑体" w:eastAsia="黑体" w:hAnsi="黑体" w:cs="黑体" w:hint="eastAsia"/>
          <w:bCs/>
          <w:sz w:val="32"/>
          <w:szCs w:val="32"/>
        </w:rPr>
        <w:t>）中国商业保理企业融资合作洽谈会报名回执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0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81"/>
        <w:gridCol w:w="62"/>
        <w:gridCol w:w="1572"/>
        <w:gridCol w:w="1412"/>
        <w:gridCol w:w="73"/>
        <w:gridCol w:w="329"/>
        <w:gridCol w:w="874"/>
        <w:gridCol w:w="402"/>
        <w:gridCol w:w="360"/>
        <w:gridCol w:w="110"/>
        <w:gridCol w:w="120"/>
        <w:gridCol w:w="426"/>
        <w:gridCol w:w="409"/>
        <w:gridCol w:w="2438"/>
      </w:tblGrid>
      <w:tr w:rsidR="00B901CA">
        <w:trPr>
          <w:trHeight w:hRule="exact" w:val="471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bookmarkStart w:id="1" w:name="OLE_LINK6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662" w:type="dxa"/>
            <w:gridSpan w:val="6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法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代表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2438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B901CA">
        <w:trPr>
          <w:trHeight w:hRule="exact" w:val="456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62" w:type="dxa"/>
            <w:gridSpan w:val="6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邮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编</w:t>
            </w:r>
          </w:p>
        </w:tc>
        <w:tc>
          <w:tcPr>
            <w:tcW w:w="2438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B901CA">
        <w:trPr>
          <w:trHeight w:hRule="exact" w:val="457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bookmarkStart w:id="2" w:name="OLE_LINK1" w:colFirst="1" w:colLast="4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联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系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572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部门及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05" w:type="dxa"/>
            <w:gridSpan w:val="3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QQ /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微信</w:t>
            </w:r>
          </w:p>
        </w:tc>
        <w:tc>
          <w:tcPr>
            <w:tcW w:w="2438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B901CA">
        <w:trPr>
          <w:trHeight w:hRule="exact" w:val="416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手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605" w:type="dxa"/>
            <w:gridSpan w:val="3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438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bookmarkEnd w:id="2"/>
      <w:tr w:rsidR="00B901CA">
        <w:trPr>
          <w:trHeight w:hRule="exact" w:val="471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参会代表姓名</w:t>
            </w:r>
          </w:p>
        </w:tc>
        <w:tc>
          <w:tcPr>
            <w:tcW w:w="1572" w:type="dxa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85" w:type="dxa"/>
            <w:gridSpan w:val="2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部门及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05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手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3863" w:type="dxa"/>
            <w:gridSpan w:val="6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电子信箱</w:t>
            </w:r>
          </w:p>
        </w:tc>
      </w:tr>
      <w:tr w:rsidR="00B901CA">
        <w:trPr>
          <w:trHeight w:hRule="exact" w:val="416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gridSpan w:val="6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B901CA">
        <w:trPr>
          <w:trHeight w:hRule="exact" w:val="416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  <w:tc>
          <w:tcPr>
            <w:tcW w:w="3863" w:type="dxa"/>
            <w:gridSpan w:val="6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</w:p>
        </w:tc>
      </w:tr>
      <w:tr w:rsidR="00B901CA">
        <w:trPr>
          <w:trHeight w:hRule="exact" w:val="665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参与方式</w:t>
            </w:r>
          </w:p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（请划“√”）</w:t>
            </w:r>
          </w:p>
        </w:tc>
        <w:tc>
          <w:tcPr>
            <w:tcW w:w="8525" w:type="dxa"/>
            <w:gridSpan w:val="12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bookmarkStart w:id="3" w:name="OLE_LINK11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</w:t>
            </w:r>
            <w:bookmarkEnd w:id="3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赞助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对话嘉宾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支持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协办</w:t>
            </w:r>
            <w:bookmarkStart w:id="4" w:name="OLE_LINK8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演讲</w:t>
            </w:r>
            <w:bookmarkEnd w:id="4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普通参会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展览展示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会刊宣传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□其他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</w:tr>
      <w:tr w:rsidR="00B901CA">
        <w:trPr>
          <w:trHeight w:val="1000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ind w:rightChars="-51" w:right="-107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参会选择</w:t>
            </w:r>
          </w:p>
        </w:tc>
        <w:tc>
          <w:tcPr>
            <w:tcW w:w="8525" w:type="dxa"/>
            <w:gridSpan w:val="12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□开幕式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主论坛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□论坛一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□论坛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二、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四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□论坛五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论坛六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对接洽谈一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□对接洽谈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二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□对接洽谈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联谊会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□闭幕式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请参照“保洽会”日程安排选择。</w:t>
            </w:r>
          </w:p>
        </w:tc>
      </w:tr>
      <w:tr w:rsidR="00B901CA" w:rsidTr="00491923">
        <w:trPr>
          <w:trHeight w:val="605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住宿需求</w:t>
            </w:r>
          </w:p>
        </w:tc>
        <w:tc>
          <w:tcPr>
            <w:tcW w:w="2984" w:type="dxa"/>
            <w:gridSpan w:val="2"/>
            <w:vAlign w:val="center"/>
          </w:tcPr>
          <w:p w:rsidR="00B901CA" w:rsidRDefault="00284D2B">
            <w:pPr>
              <w:jc w:val="both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大床房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）间（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）天</w:t>
            </w:r>
          </w:p>
          <w:p w:rsidR="00B901CA" w:rsidRDefault="00284D2B">
            <w:pPr>
              <w:jc w:val="both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双床房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：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）间（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）天</w:t>
            </w:r>
          </w:p>
        </w:tc>
        <w:tc>
          <w:tcPr>
            <w:tcW w:w="2268" w:type="dxa"/>
            <w:gridSpan w:val="7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入住时间：</w:t>
            </w:r>
            <w:bookmarkStart w:id="5" w:name="OLE_LINK5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）日</w:t>
            </w:r>
            <w:bookmarkEnd w:id="5"/>
          </w:p>
          <w:p w:rsidR="00B901CA" w:rsidRDefault="00284D2B" w:rsidP="00491923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退房时间：</w:t>
            </w:r>
            <w:r w:rsidR="00491923"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(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）日</w:t>
            </w:r>
          </w:p>
        </w:tc>
        <w:tc>
          <w:tcPr>
            <w:tcW w:w="426" w:type="dxa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847" w:type="dxa"/>
            <w:gridSpan w:val="2"/>
            <w:vAlign w:val="center"/>
          </w:tcPr>
          <w:p w:rsidR="00B901CA" w:rsidRDefault="00491923">
            <w:pPr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标准大床/双床房:538元</w:t>
            </w:r>
          </w:p>
          <w:p w:rsidR="00491923" w:rsidRDefault="00491923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豪华大床/双床房:638元</w:t>
            </w:r>
          </w:p>
        </w:tc>
      </w:tr>
      <w:tr w:rsidR="00B901CA">
        <w:trPr>
          <w:trHeight w:val="509"/>
          <w:jc w:val="center"/>
        </w:trPr>
        <w:tc>
          <w:tcPr>
            <w:tcW w:w="10185" w:type="dxa"/>
            <w:gridSpan w:val="1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投融资需求调查</w:t>
            </w:r>
          </w:p>
        </w:tc>
      </w:tr>
      <w:tr w:rsidR="00B901CA">
        <w:trPr>
          <w:trHeight w:hRule="exact" w:val="466"/>
          <w:jc w:val="center"/>
        </w:trPr>
        <w:tc>
          <w:tcPr>
            <w:tcW w:w="1598" w:type="dxa"/>
            <w:gridSpan w:val="2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投融资需求</w:t>
            </w:r>
          </w:p>
        </w:tc>
        <w:tc>
          <w:tcPr>
            <w:tcW w:w="8587" w:type="dxa"/>
            <w:gridSpan w:val="13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□融资需求方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□资金提供方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□业务合作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B901CA">
        <w:trPr>
          <w:trHeight w:hRule="exact" w:val="437"/>
          <w:jc w:val="center"/>
        </w:trPr>
        <w:tc>
          <w:tcPr>
            <w:tcW w:w="1598" w:type="dxa"/>
            <w:gridSpan w:val="2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企业性质</w:t>
            </w:r>
          </w:p>
        </w:tc>
        <w:tc>
          <w:tcPr>
            <w:tcW w:w="8587" w:type="dxa"/>
            <w:gridSpan w:val="13"/>
            <w:vAlign w:val="center"/>
          </w:tcPr>
          <w:p w:rsidR="00B901CA" w:rsidRDefault="00284D2B">
            <w:pPr>
              <w:jc w:val="both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□国有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□民营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□上市公司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□中外合资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□外商独资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</w:t>
            </w:r>
            <w:bookmarkStart w:id="6" w:name="OLE_LINK16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□其他</w:t>
            </w:r>
            <w:bookmarkStart w:id="7" w:name="OLE_LINK3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bookmarkEnd w:id="6"/>
            <w:bookmarkEnd w:id="7"/>
          </w:p>
        </w:tc>
      </w:tr>
      <w:tr w:rsidR="00B901CA">
        <w:trPr>
          <w:trHeight w:hRule="exact" w:val="474"/>
          <w:jc w:val="center"/>
        </w:trPr>
        <w:tc>
          <w:tcPr>
            <w:tcW w:w="1598" w:type="dxa"/>
            <w:gridSpan w:val="2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注册资本</w:t>
            </w:r>
          </w:p>
        </w:tc>
        <w:tc>
          <w:tcPr>
            <w:tcW w:w="3448" w:type="dxa"/>
            <w:gridSpan w:val="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bookmarkStart w:id="8" w:name="OLE_LINK9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万元</w:t>
            </w:r>
            <w:bookmarkEnd w:id="8"/>
          </w:p>
        </w:tc>
        <w:tc>
          <w:tcPr>
            <w:tcW w:w="1636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企业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简介</w:t>
            </w:r>
          </w:p>
        </w:tc>
        <w:tc>
          <w:tcPr>
            <w:tcW w:w="3503" w:type="dxa"/>
            <w:gridSpan w:val="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（可另附，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1000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字以内）</w:t>
            </w:r>
          </w:p>
        </w:tc>
      </w:tr>
      <w:tr w:rsidR="00B901CA">
        <w:trPr>
          <w:trHeight w:hRule="exact" w:val="312"/>
          <w:jc w:val="center"/>
        </w:trPr>
        <w:tc>
          <w:tcPr>
            <w:tcW w:w="10185" w:type="dxa"/>
            <w:gridSpan w:val="15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请根据实际情况选择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A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或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B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进行填写</w:t>
            </w:r>
          </w:p>
        </w:tc>
      </w:tr>
      <w:tr w:rsidR="00B901CA">
        <w:trPr>
          <w:trHeight w:hRule="exact" w:val="442"/>
          <w:jc w:val="center"/>
        </w:trPr>
        <w:tc>
          <w:tcPr>
            <w:tcW w:w="5046" w:type="dxa"/>
            <w:gridSpan w:val="7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融资需求方</w:t>
            </w:r>
          </w:p>
        </w:tc>
        <w:tc>
          <w:tcPr>
            <w:tcW w:w="5139" w:type="dxa"/>
            <w:gridSpan w:val="8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B </w:t>
            </w:r>
            <w:bookmarkStart w:id="9" w:name="OLE_LINK2"/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资金提供方</w:t>
            </w:r>
            <w:bookmarkEnd w:id="9"/>
          </w:p>
        </w:tc>
      </w:tr>
      <w:tr w:rsidR="00B901CA">
        <w:trPr>
          <w:trHeight w:val="833"/>
          <w:jc w:val="center"/>
        </w:trPr>
        <w:tc>
          <w:tcPr>
            <w:tcW w:w="817" w:type="dxa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bookmarkStart w:id="10" w:name="OLE_LINK7" w:colFirst="2" w:colLast="3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融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资</w:t>
            </w:r>
          </w:p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渠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道</w:t>
            </w:r>
          </w:p>
        </w:tc>
        <w:tc>
          <w:tcPr>
            <w:tcW w:w="4229" w:type="dxa"/>
            <w:gridSpan w:val="6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□再保理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□双保理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□股东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□银行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□信托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□基金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□资产证券化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□互联网平台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□其他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874" w:type="dxa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合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作方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式</w:t>
            </w:r>
          </w:p>
        </w:tc>
        <w:tc>
          <w:tcPr>
            <w:tcW w:w="4265" w:type="dxa"/>
            <w:gridSpan w:val="7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□再保理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□双保理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□纯资金投入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□其他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</w:t>
            </w:r>
          </w:p>
        </w:tc>
      </w:tr>
      <w:tr w:rsidR="00B901CA">
        <w:trPr>
          <w:trHeight w:val="261"/>
          <w:jc w:val="center"/>
        </w:trPr>
        <w:tc>
          <w:tcPr>
            <w:tcW w:w="817" w:type="dxa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务</w:t>
            </w:r>
          </w:p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来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源</w:t>
            </w:r>
          </w:p>
        </w:tc>
        <w:tc>
          <w:tcPr>
            <w:tcW w:w="4229" w:type="dxa"/>
            <w:gridSpan w:val="6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□股东产业链上下游业务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□与股东产业没有关系的业务</w:t>
            </w:r>
          </w:p>
        </w:tc>
        <w:tc>
          <w:tcPr>
            <w:tcW w:w="874" w:type="dxa"/>
            <w:vMerge w:val="restart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公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司类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型</w:t>
            </w:r>
          </w:p>
        </w:tc>
        <w:tc>
          <w:tcPr>
            <w:tcW w:w="4265" w:type="dxa"/>
            <w:gridSpan w:val="7"/>
            <w:vMerge w:val="restart"/>
            <w:vAlign w:val="center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□银行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□信托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□保险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□证券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□投资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□资产管理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□股权基金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□担保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□互联网平台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□小额贷款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</w:t>
            </w:r>
            <w:bookmarkStart w:id="11" w:name="OLE_LINK14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保理</w:t>
            </w:r>
            <w:bookmarkEnd w:id="11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融资租赁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□其他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         </w:t>
            </w:r>
          </w:p>
        </w:tc>
      </w:tr>
      <w:tr w:rsidR="00B901CA">
        <w:trPr>
          <w:trHeight w:val="559"/>
          <w:jc w:val="center"/>
        </w:trPr>
        <w:tc>
          <w:tcPr>
            <w:tcW w:w="817" w:type="dxa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业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务</w:t>
            </w:r>
          </w:p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范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围</w:t>
            </w:r>
          </w:p>
        </w:tc>
        <w:tc>
          <w:tcPr>
            <w:tcW w:w="4229" w:type="dxa"/>
            <w:gridSpan w:val="6"/>
          </w:tcPr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□保理融资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□销售分户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账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管理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</w:p>
          <w:p w:rsidR="00B901CA" w:rsidRDefault="00284D2B">
            <w:pPr>
              <w:jc w:val="left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商账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催收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bookmarkStart w:id="12" w:name="OLE_LINK13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</w:t>
            </w:r>
            <w:bookmarkEnd w:id="12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坏账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担保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□其他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874" w:type="dxa"/>
            <w:vMerge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4265" w:type="dxa"/>
            <w:gridSpan w:val="7"/>
            <w:vMerge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901CA">
        <w:trPr>
          <w:trHeight w:val="485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资金需求额度</w:t>
            </w:r>
          </w:p>
        </w:tc>
        <w:tc>
          <w:tcPr>
            <w:tcW w:w="3386" w:type="dxa"/>
            <w:gridSpan w:val="4"/>
            <w:vAlign w:val="center"/>
          </w:tcPr>
          <w:p w:rsidR="00B901CA" w:rsidRDefault="00284D2B">
            <w:pPr>
              <w:jc w:val="both"/>
              <w:rPr>
                <w:rFonts w:asciiTheme="majorEastAsia" w:eastAsiaTheme="majorEastAsia" w:hAnsiTheme="majorEastAsia" w:cs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</w:t>
            </w:r>
            <w:bookmarkStart w:id="13" w:name="OLE_LINK10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</w:t>
            </w:r>
            <w:bookmarkStart w:id="14" w:name="OLE_LINK4"/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</w:t>
            </w:r>
            <w:bookmarkEnd w:id="14"/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万元</w:t>
            </w:r>
            <w:bookmarkEnd w:id="13"/>
          </w:p>
        </w:tc>
        <w:tc>
          <w:tcPr>
            <w:tcW w:w="1746" w:type="dxa"/>
            <w:gridSpan w:val="4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资金提供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额度</w:t>
            </w:r>
          </w:p>
        </w:tc>
        <w:tc>
          <w:tcPr>
            <w:tcW w:w="3393" w:type="dxa"/>
            <w:gridSpan w:val="4"/>
            <w:vAlign w:val="center"/>
          </w:tcPr>
          <w:p w:rsidR="00B901CA" w:rsidRDefault="00284D2B">
            <w:pPr>
              <w:jc w:val="both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 xml:space="preserve">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万元</w:t>
            </w:r>
          </w:p>
        </w:tc>
      </w:tr>
      <w:tr w:rsidR="00B901CA">
        <w:trPr>
          <w:trHeight w:val="495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资金使用期限</w:t>
            </w:r>
          </w:p>
        </w:tc>
        <w:tc>
          <w:tcPr>
            <w:tcW w:w="3386" w:type="dxa"/>
            <w:gridSpan w:val="4"/>
            <w:vAlign w:val="center"/>
          </w:tcPr>
          <w:p w:rsidR="00B901CA" w:rsidRDefault="00B901CA">
            <w:pPr>
              <w:jc w:val="both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资金提供</w:t>
            </w: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期限</w:t>
            </w:r>
          </w:p>
        </w:tc>
        <w:tc>
          <w:tcPr>
            <w:tcW w:w="3393" w:type="dxa"/>
            <w:gridSpan w:val="4"/>
            <w:vAlign w:val="center"/>
          </w:tcPr>
          <w:p w:rsidR="00B901CA" w:rsidRDefault="00B901CA">
            <w:pPr>
              <w:jc w:val="both"/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901CA">
        <w:trPr>
          <w:trHeight w:val="489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主要业务领域</w:t>
            </w:r>
          </w:p>
        </w:tc>
        <w:tc>
          <w:tcPr>
            <w:tcW w:w="3386" w:type="dxa"/>
            <w:gridSpan w:val="4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资金投向行业</w:t>
            </w:r>
          </w:p>
        </w:tc>
        <w:tc>
          <w:tcPr>
            <w:tcW w:w="3393" w:type="dxa"/>
            <w:gridSpan w:val="4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  <w:tr w:rsidR="00B901CA">
        <w:trPr>
          <w:trHeight w:val="474"/>
          <w:jc w:val="center"/>
        </w:trPr>
        <w:tc>
          <w:tcPr>
            <w:tcW w:w="1660" w:type="dxa"/>
            <w:gridSpan w:val="3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  <w:szCs w:val="24"/>
              </w:rPr>
              <w:t>资金使用计划</w:t>
            </w:r>
          </w:p>
        </w:tc>
        <w:tc>
          <w:tcPr>
            <w:tcW w:w="3386" w:type="dxa"/>
            <w:gridSpan w:val="4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B901CA" w:rsidRDefault="00284D2B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资金使用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要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24"/>
                <w:szCs w:val="24"/>
              </w:rPr>
              <w:t>求</w:t>
            </w:r>
          </w:p>
        </w:tc>
        <w:tc>
          <w:tcPr>
            <w:tcW w:w="3393" w:type="dxa"/>
            <w:gridSpan w:val="4"/>
            <w:vAlign w:val="center"/>
          </w:tcPr>
          <w:p w:rsidR="00B901CA" w:rsidRDefault="00B901CA">
            <w:pPr>
              <w:rPr>
                <w:rFonts w:asciiTheme="majorEastAsia" w:eastAsiaTheme="majorEastAsia" w:hAnsiTheme="majorEastAsia" w:cstheme="majorEastAsia"/>
                <w:sz w:val="24"/>
                <w:szCs w:val="24"/>
              </w:rPr>
            </w:pPr>
          </w:p>
        </w:tc>
      </w:tr>
    </w:tbl>
    <w:bookmarkEnd w:id="1"/>
    <w:bookmarkEnd w:id="10"/>
    <w:p w:rsidR="00B901CA" w:rsidRDefault="00284D2B">
      <w:pPr>
        <w:ind w:leftChars="-295" w:hangingChars="295" w:hanging="619"/>
        <w:jc w:val="lef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 xml:space="preserve"> 1.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保理</w:t>
      </w:r>
      <w:r>
        <w:rPr>
          <w:rFonts w:hint="eastAsia"/>
          <w:szCs w:val="21"/>
        </w:rPr>
        <w:t>专委会</w:t>
      </w:r>
      <w:r>
        <w:rPr>
          <w:rFonts w:hint="eastAsia"/>
          <w:szCs w:val="21"/>
        </w:rPr>
        <w:t>和</w:t>
      </w:r>
      <w:r>
        <w:rPr>
          <w:rFonts w:hint="eastAsia"/>
          <w:szCs w:val="21"/>
        </w:rPr>
        <w:t>各省市商业保理协会会员单位</w:t>
      </w:r>
      <w:r>
        <w:rPr>
          <w:rFonts w:hint="eastAsia"/>
          <w:szCs w:val="21"/>
        </w:rPr>
        <w:t>免费；非会员单位</w:t>
      </w:r>
      <w:r>
        <w:rPr>
          <w:rFonts w:hint="eastAsia"/>
          <w:szCs w:val="21"/>
        </w:rPr>
        <w:t>2000</w:t>
      </w:r>
      <w:r>
        <w:rPr>
          <w:rFonts w:hint="eastAsia"/>
          <w:szCs w:val="21"/>
        </w:rPr>
        <w:t>元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人（含资料、餐费等）。</w:t>
      </w:r>
    </w:p>
    <w:p w:rsidR="00B901CA" w:rsidRDefault="00284D2B">
      <w:pPr>
        <w:ind w:leftChars="-136" w:left="417" w:hangingChars="335" w:hanging="703"/>
        <w:jc w:val="left"/>
        <w:rPr>
          <w:szCs w:val="21"/>
        </w:rPr>
      </w:pPr>
      <w:r>
        <w:rPr>
          <w:rFonts w:hint="eastAsia"/>
          <w:szCs w:val="21"/>
        </w:rPr>
        <w:t xml:space="preserve">  2. </w:t>
      </w:r>
      <w:r>
        <w:rPr>
          <w:rFonts w:hint="eastAsia"/>
          <w:szCs w:val="21"/>
        </w:rPr>
        <w:t>因场地限制，会议规模控制</w:t>
      </w:r>
      <w:r>
        <w:rPr>
          <w:rFonts w:hint="eastAsia"/>
          <w:szCs w:val="21"/>
        </w:rPr>
        <w:t>2000</w:t>
      </w:r>
      <w:r>
        <w:rPr>
          <w:rFonts w:hint="eastAsia"/>
          <w:szCs w:val="21"/>
        </w:rPr>
        <w:t>人次，</w:t>
      </w:r>
      <w:r>
        <w:rPr>
          <w:rFonts w:hint="eastAsia"/>
          <w:szCs w:val="21"/>
        </w:rPr>
        <w:t>原则上每单位限一人</w:t>
      </w:r>
      <w:r>
        <w:rPr>
          <w:rFonts w:hint="eastAsia"/>
          <w:szCs w:val="21"/>
        </w:rPr>
        <w:t>参</w:t>
      </w:r>
      <w:r>
        <w:rPr>
          <w:rFonts w:hint="eastAsia"/>
          <w:szCs w:val="21"/>
        </w:rPr>
        <w:t>会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不接待未报名空降参会</w:t>
      </w:r>
      <w:r>
        <w:rPr>
          <w:rFonts w:hint="eastAsia"/>
          <w:szCs w:val="21"/>
        </w:rPr>
        <w:t>。</w:t>
      </w:r>
      <w:r>
        <w:rPr>
          <w:rFonts w:hint="eastAsia"/>
          <w:szCs w:val="21"/>
        </w:rPr>
        <w:t xml:space="preserve">  </w:t>
      </w:r>
    </w:p>
    <w:p w:rsidR="00B901CA" w:rsidRDefault="00284D2B">
      <w:pPr>
        <w:ind w:leftChars="-136" w:left="417" w:hangingChars="335" w:hanging="703"/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/>
          <w:szCs w:val="21"/>
        </w:rPr>
        <w:t xml:space="preserve">  3. </w:t>
      </w:r>
      <w:r>
        <w:rPr>
          <w:rFonts w:hint="eastAsia"/>
          <w:szCs w:val="21"/>
        </w:rPr>
        <w:t>会务组联系人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孔锦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陈宇静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陈艳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电话：</w:t>
      </w:r>
      <w:bookmarkStart w:id="15" w:name="OLE_LINK15"/>
      <w:r>
        <w:rPr>
          <w:rFonts w:asciiTheme="minorEastAsia" w:hAnsiTheme="minorEastAsia" w:cstheme="minorEastAsia" w:hint="eastAsia"/>
          <w:szCs w:val="21"/>
        </w:rPr>
        <w:t>0755-866560</w:t>
      </w:r>
      <w:r>
        <w:rPr>
          <w:rFonts w:asciiTheme="minorEastAsia" w:hAnsiTheme="minorEastAsia" w:cstheme="minorEastAsia" w:hint="eastAsia"/>
          <w:szCs w:val="21"/>
        </w:rPr>
        <w:t>51</w:t>
      </w:r>
      <w:bookmarkEnd w:id="15"/>
      <w:r>
        <w:rPr>
          <w:rFonts w:asciiTheme="minorEastAsia" w:hAnsiTheme="minorEastAsia" w:cstheme="minorEastAsia" w:hint="eastAsia"/>
          <w:szCs w:val="21"/>
        </w:rPr>
        <w:t>/</w:t>
      </w:r>
      <w:r>
        <w:rPr>
          <w:rFonts w:asciiTheme="minorEastAsia" w:hAnsiTheme="minorEastAsia" w:cstheme="minorEastAsia" w:hint="eastAsia"/>
          <w:szCs w:val="21"/>
        </w:rPr>
        <w:t>52</w:t>
      </w:r>
      <w:r>
        <w:rPr>
          <w:rFonts w:asciiTheme="minorEastAsia" w:hAnsiTheme="minorEastAsia" w:cstheme="minorEastAsia" w:hint="eastAsia"/>
          <w:szCs w:val="21"/>
        </w:rPr>
        <w:t xml:space="preserve">/53  </w:t>
      </w:r>
      <w:r>
        <w:rPr>
          <w:rFonts w:asciiTheme="minorEastAsia" w:hAnsiTheme="minorEastAsia" w:cstheme="minorEastAsia" w:hint="eastAsia"/>
          <w:szCs w:val="21"/>
        </w:rPr>
        <w:t>传真：</w:t>
      </w:r>
      <w:r>
        <w:rPr>
          <w:rFonts w:asciiTheme="minorEastAsia" w:hAnsiTheme="minorEastAsia" w:cstheme="minorEastAsia" w:hint="eastAsia"/>
          <w:szCs w:val="21"/>
        </w:rPr>
        <w:t>0755-866560</w:t>
      </w:r>
      <w:r>
        <w:rPr>
          <w:rFonts w:asciiTheme="minorEastAsia" w:hAnsiTheme="minorEastAsia" w:cstheme="minorEastAsia" w:hint="eastAsia"/>
          <w:szCs w:val="21"/>
        </w:rPr>
        <w:t>50</w:t>
      </w:r>
    </w:p>
    <w:p w:rsidR="00B901CA" w:rsidRDefault="00284D2B" w:rsidP="00491923">
      <w:pPr>
        <w:ind w:leftChars="-229" w:left="220" w:hangingChars="334" w:hanging="701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  </w:t>
      </w:r>
      <w:r>
        <w:rPr>
          <w:rFonts w:asciiTheme="minorEastAsia" w:hAnsiTheme="minorEastAsia" w:cstheme="minorEastAsia" w:hint="eastAsia"/>
          <w:szCs w:val="21"/>
        </w:rPr>
        <w:t>手机：</w:t>
      </w:r>
      <w:r>
        <w:rPr>
          <w:rFonts w:asciiTheme="minorEastAsia" w:hAnsiTheme="minorEastAsia" w:cstheme="minorEastAsia" w:hint="eastAsia"/>
          <w:szCs w:val="21"/>
        </w:rPr>
        <w:t xml:space="preserve">18033050152/ 18033050151/ 18038167791 </w:t>
      </w:r>
    </w:p>
    <w:p w:rsidR="00B901CA" w:rsidRDefault="00284D2B" w:rsidP="00B901CA">
      <w:pPr>
        <w:ind w:leftChars="-229" w:left="220" w:hangingChars="334" w:hanging="701"/>
        <w:jc w:val="left"/>
        <w:rPr>
          <w:szCs w:val="21"/>
        </w:rPr>
      </w:pPr>
      <w:r>
        <w:rPr>
          <w:rFonts w:asciiTheme="minorEastAsia" w:hAnsiTheme="minorEastAsia" w:cstheme="minorEastAsia" w:hint="eastAsia"/>
          <w:szCs w:val="21"/>
        </w:rPr>
        <w:t xml:space="preserve">      </w:t>
      </w:r>
      <w:r>
        <w:rPr>
          <w:rFonts w:asciiTheme="minorEastAsia" w:hAnsiTheme="minorEastAsia" w:cstheme="minorEastAsia" w:hint="eastAsia"/>
          <w:szCs w:val="21"/>
        </w:rPr>
        <w:t>邮箱：</w:t>
      </w:r>
      <w:bookmarkEnd w:id="0"/>
      <w:r>
        <w:rPr>
          <w:rFonts w:asciiTheme="minorEastAsia" w:hAnsiTheme="minorEastAsia" w:cstheme="minorEastAsia" w:hint="eastAsia"/>
          <w:szCs w:val="21"/>
        </w:rPr>
        <w:t>szfa@szsyblxh.org.cn</w:t>
      </w:r>
      <w:bookmarkStart w:id="16" w:name="_GoBack"/>
      <w:bookmarkEnd w:id="16"/>
    </w:p>
    <w:sectPr w:rsidR="00B901CA" w:rsidSect="00B901CA">
      <w:pgSz w:w="11906" w:h="16838"/>
      <w:pgMar w:top="794" w:right="1633" w:bottom="794" w:left="163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D2B" w:rsidRDefault="00284D2B" w:rsidP="00491923">
      <w:r>
        <w:separator/>
      </w:r>
    </w:p>
  </w:endnote>
  <w:endnote w:type="continuationSeparator" w:id="1">
    <w:p w:rsidR="00284D2B" w:rsidRDefault="00284D2B" w:rsidP="00491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D2B" w:rsidRDefault="00284D2B" w:rsidP="00491923">
      <w:r>
        <w:separator/>
      </w:r>
    </w:p>
  </w:footnote>
  <w:footnote w:type="continuationSeparator" w:id="1">
    <w:p w:rsidR="00284D2B" w:rsidRDefault="00284D2B" w:rsidP="004919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5472552"/>
    <w:rsid w:val="000E2ADC"/>
    <w:rsid w:val="00284D2B"/>
    <w:rsid w:val="003E336B"/>
    <w:rsid w:val="00491923"/>
    <w:rsid w:val="00580E56"/>
    <w:rsid w:val="006C41C4"/>
    <w:rsid w:val="008A14D7"/>
    <w:rsid w:val="008F4C07"/>
    <w:rsid w:val="008F6994"/>
    <w:rsid w:val="00AE71DF"/>
    <w:rsid w:val="00B816C2"/>
    <w:rsid w:val="00B901CA"/>
    <w:rsid w:val="00C02AF5"/>
    <w:rsid w:val="00C758AB"/>
    <w:rsid w:val="00C96530"/>
    <w:rsid w:val="00D253FA"/>
    <w:rsid w:val="00DB5835"/>
    <w:rsid w:val="00DE02E8"/>
    <w:rsid w:val="00E402DF"/>
    <w:rsid w:val="00EA4AEA"/>
    <w:rsid w:val="00F84B3B"/>
    <w:rsid w:val="0328504B"/>
    <w:rsid w:val="084F6714"/>
    <w:rsid w:val="0BC15963"/>
    <w:rsid w:val="0CAE4350"/>
    <w:rsid w:val="0D4A338C"/>
    <w:rsid w:val="0E641C6A"/>
    <w:rsid w:val="114C0BD7"/>
    <w:rsid w:val="18373696"/>
    <w:rsid w:val="1AAB5568"/>
    <w:rsid w:val="1B4119C4"/>
    <w:rsid w:val="20336CCF"/>
    <w:rsid w:val="21946C69"/>
    <w:rsid w:val="2208029F"/>
    <w:rsid w:val="2590027E"/>
    <w:rsid w:val="269B40D7"/>
    <w:rsid w:val="29FC131C"/>
    <w:rsid w:val="2AF33693"/>
    <w:rsid w:val="2C6A7682"/>
    <w:rsid w:val="2ECA4FAE"/>
    <w:rsid w:val="377A2AC8"/>
    <w:rsid w:val="397B076A"/>
    <w:rsid w:val="3B231A39"/>
    <w:rsid w:val="3F104B2F"/>
    <w:rsid w:val="3FF26FD1"/>
    <w:rsid w:val="41B35805"/>
    <w:rsid w:val="45EB7849"/>
    <w:rsid w:val="4CD9206B"/>
    <w:rsid w:val="512A575D"/>
    <w:rsid w:val="515E7CD4"/>
    <w:rsid w:val="51781F00"/>
    <w:rsid w:val="534315C5"/>
    <w:rsid w:val="5482762C"/>
    <w:rsid w:val="54AC3EA6"/>
    <w:rsid w:val="55FB212E"/>
    <w:rsid w:val="57211C2E"/>
    <w:rsid w:val="5C2B6156"/>
    <w:rsid w:val="5D4204F2"/>
    <w:rsid w:val="5F710A23"/>
    <w:rsid w:val="624E49B6"/>
    <w:rsid w:val="6BEE66BA"/>
    <w:rsid w:val="6E7E0C19"/>
    <w:rsid w:val="72D81A8E"/>
    <w:rsid w:val="74B958E5"/>
    <w:rsid w:val="75472552"/>
    <w:rsid w:val="7710211B"/>
    <w:rsid w:val="7D457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1CA"/>
    <w:pPr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901CA"/>
    <w:rPr>
      <w:color w:val="0000FF"/>
      <w:u w:val="single"/>
    </w:rPr>
  </w:style>
  <w:style w:type="paragraph" w:customStyle="1" w:styleId="1">
    <w:name w:val="列出段落1"/>
    <w:basedOn w:val="a"/>
    <w:uiPriority w:val="99"/>
    <w:qFormat/>
    <w:rsid w:val="00B901CA"/>
    <w:pPr>
      <w:ind w:firstLineChars="200" w:firstLine="420"/>
    </w:pPr>
  </w:style>
  <w:style w:type="paragraph" w:styleId="a4">
    <w:name w:val="header"/>
    <w:basedOn w:val="a"/>
    <w:link w:val="Char"/>
    <w:rsid w:val="0049192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91923"/>
    <w:rPr>
      <w:kern w:val="2"/>
      <w:sz w:val="18"/>
      <w:szCs w:val="18"/>
    </w:rPr>
  </w:style>
  <w:style w:type="paragraph" w:styleId="a5">
    <w:name w:val="footer"/>
    <w:basedOn w:val="a"/>
    <w:link w:val="Char0"/>
    <w:rsid w:val="00491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9192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EE252A-B0FB-4422-8B13-B44C9DE1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1120</Characters>
  <Application>Microsoft Office Word</Application>
  <DocSecurity>0</DocSecurity>
  <Lines>9</Lines>
  <Paragraphs>2</Paragraphs>
  <ScaleCrop>false</ScaleCrop>
  <Company>HP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Windows 用户</cp:lastModifiedBy>
  <cp:revision>8</cp:revision>
  <cp:lastPrinted>2016-07-12T09:16:00Z</cp:lastPrinted>
  <dcterms:created xsi:type="dcterms:W3CDTF">2016-07-11T01:42:00Z</dcterms:created>
  <dcterms:modified xsi:type="dcterms:W3CDTF">2016-07-14T11:08:00Z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