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F9" w:rsidRPr="00E23A02" w:rsidRDefault="00EF23F9" w:rsidP="00E23A02">
      <w:pPr>
        <w:spacing w:line="440" w:lineRule="exact"/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r w:rsidRPr="00E23A02">
        <w:rPr>
          <w:rFonts w:asciiTheme="majorEastAsia" w:eastAsiaTheme="majorEastAsia" w:hAnsiTheme="majorEastAsia" w:cs="仿宋_GB2312" w:hint="eastAsia"/>
          <w:b/>
          <w:sz w:val="44"/>
          <w:szCs w:val="44"/>
        </w:rPr>
        <w:t>附件</w:t>
      </w:r>
      <w:r w:rsidR="00E23A02">
        <w:rPr>
          <w:rFonts w:asciiTheme="majorEastAsia" w:eastAsiaTheme="majorEastAsia" w:hAnsiTheme="majorEastAsia" w:cs="仿宋_GB2312" w:hint="eastAsia"/>
          <w:b/>
          <w:sz w:val="44"/>
          <w:szCs w:val="44"/>
        </w:rPr>
        <w:t>四</w:t>
      </w:r>
      <w:r w:rsidRPr="00E23A02">
        <w:rPr>
          <w:rFonts w:asciiTheme="majorEastAsia" w:eastAsiaTheme="majorEastAsia" w:hAnsiTheme="majorEastAsia" w:cs="仿宋_GB2312" w:hint="eastAsia"/>
          <w:b/>
          <w:sz w:val="44"/>
          <w:szCs w:val="44"/>
        </w:rPr>
        <w:t>：赴港澳通行证申请办法</w:t>
      </w:r>
    </w:p>
    <w:p w:rsidR="00EF23F9" w:rsidRPr="00A03344" w:rsidRDefault="00EF23F9" w:rsidP="00EF23F9">
      <w:pPr>
        <w:spacing w:line="440" w:lineRule="exact"/>
        <w:jc w:val="left"/>
        <w:rPr>
          <w:rFonts w:ascii="仿宋" w:eastAsia="仿宋" w:hAnsi="仿宋" w:cs="仿宋_GB2312"/>
          <w:b/>
          <w:sz w:val="32"/>
          <w:szCs w:val="32"/>
        </w:rPr>
      </w:pPr>
    </w:p>
    <w:p w:rsidR="00EF23F9" w:rsidRPr="00A03344" w:rsidRDefault="00EF23F9" w:rsidP="00EF23F9">
      <w:pPr>
        <w:numPr>
          <w:ilvl w:val="0"/>
          <w:numId w:val="1"/>
        </w:numPr>
        <w:spacing w:line="0" w:lineRule="atLeast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A03344">
        <w:rPr>
          <w:rFonts w:ascii="仿宋" w:eastAsia="仿宋" w:hAnsi="仿宋" w:cs="仿宋_GB2312" w:hint="eastAsia"/>
          <w:b/>
          <w:color w:val="000000"/>
          <w:sz w:val="32"/>
          <w:szCs w:val="32"/>
        </w:rPr>
        <w:t>政府人员、内地因公人员办理方法</w:t>
      </w:r>
    </w:p>
    <w:p w:rsidR="00EF23F9" w:rsidRPr="003E5F2E" w:rsidRDefault="00EF23F9" w:rsidP="00EF23F9">
      <w:pPr>
        <w:spacing w:line="0" w:lineRule="atLeast"/>
        <w:ind w:firstLineChars="150" w:firstLine="48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香港、澳门回归以后，内地人员因公前往香港、澳门两个特别行政区的人员统一持用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因公往来香港、澳门特别行政区通行证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》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EF23F9" w:rsidRPr="003E5F2E" w:rsidRDefault="00EF23F9" w:rsidP="00EF23F9">
      <w:pPr>
        <w:spacing w:line="0" w:lineRule="atLeast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1.任务批件、人员审查批件。　　</w:t>
      </w:r>
    </w:p>
    <w:p w:rsidR="00EF23F9" w:rsidRPr="003E5F2E" w:rsidRDefault="00EF23F9" w:rsidP="00EF23F9">
      <w:pPr>
        <w:spacing w:line="0" w:lineRule="atLeast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2.填写并提供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申请往来香港、澳门特别行政区通行证及签注事项表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》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因公往来港澳事项登记卡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》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。　　</w:t>
      </w:r>
    </w:p>
    <w:p w:rsidR="00EF23F9" w:rsidRPr="003E5F2E" w:rsidRDefault="00EF23F9" w:rsidP="00EF23F9">
      <w:pPr>
        <w:spacing w:line="0" w:lineRule="atLeast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3.邀请函电。　　</w:t>
      </w:r>
    </w:p>
    <w:p w:rsidR="00EF23F9" w:rsidRPr="003E5F2E" w:rsidRDefault="00EF23F9" w:rsidP="00EF23F9">
      <w:pPr>
        <w:spacing w:line="0" w:lineRule="atLeast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4.白底或浅蓝底免冠照片2－4张。</w:t>
      </w:r>
    </w:p>
    <w:p w:rsidR="00EF23F9" w:rsidRDefault="00EF23F9" w:rsidP="00EF23F9">
      <w:pPr>
        <w:spacing w:line="0" w:lineRule="atLeast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5.身份证复印件。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br/>
      </w:r>
      <w:r w:rsidR="00495D0F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有关详细要求，请咨询当地外事办公室。</w:t>
      </w:r>
    </w:p>
    <w:p w:rsidR="00495D0F" w:rsidRPr="003E5F2E" w:rsidRDefault="00495D0F" w:rsidP="00EF23F9">
      <w:pPr>
        <w:spacing w:line="0" w:lineRule="atLeast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</w:p>
    <w:p w:rsidR="00EF23F9" w:rsidRPr="00F96BC7" w:rsidRDefault="00495D0F" w:rsidP="00EF23F9">
      <w:pPr>
        <w:spacing w:line="0" w:lineRule="atLeast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F96BC7">
        <w:rPr>
          <w:rFonts w:ascii="仿宋" w:eastAsia="仿宋" w:hAnsi="仿宋" w:cs="仿宋_GB2312" w:hint="eastAsia"/>
          <w:b/>
          <w:color w:val="000000"/>
          <w:sz w:val="32"/>
          <w:szCs w:val="32"/>
        </w:rPr>
        <w:t xml:space="preserve">　　</w:t>
      </w:r>
      <w:r w:rsidR="00EF23F9" w:rsidRPr="00F96BC7">
        <w:rPr>
          <w:rFonts w:ascii="仿宋" w:eastAsia="仿宋" w:hAnsi="仿宋" w:cs="仿宋_GB2312" w:hint="eastAsia"/>
          <w:b/>
          <w:color w:val="000000"/>
          <w:sz w:val="32"/>
          <w:szCs w:val="32"/>
        </w:rPr>
        <w:t>我协会将在10月份针对因公人员寄发办理赴港澳手续的相关材料。</w:t>
      </w:r>
    </w:p>
    <w:p w:rsidR="002A3D1B" w:rsidRPr="002A3D1B" w:rsidRDefault="002A3D1B" w:rsidP="00EF23F9">
      <w:pPr>
        <w:spacing w:line="0" w:lineRule="atLeast"/>
        <w:rPr>
          <w:rFonts w:ascii="仿宋" w:eastAsia="仿宋" w:hAnsi="仿宋" w:cs="仿宋_GB2312"/>
          <w:b/>
          <w:color w:val="000000"/>
          <w:sz w:val="32"/>
          <w:szCs w:val="32"/>
        </w:rPr>
      </w:pPr>
    </w:p>
    <w:p w:rsidR="00EF23F9" w:rsidRDefault="00EF23F9" w:rsidP="00EF23F9">
      <w:pPr>
        <w:spacing w:line="0" w:lineRule="atLeast"/>
        <w:rPr>
          <w:rFonts w:ascii="仿宋" w:eastAsia="仿宋" w:hAnsi="仿宋" w:cs="宋体"/>
          <w:kern w:val="0"/>
          <w:sz w:val="24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以下为授权办理港澳通行证的外事办名称：</w:t>
      </w:r>
      <w:r w:rsidRPr="003E5F2E">
        <w:rPr>
          <w:rFonts w:ascii="仿宋" w:eastAsia="仿宋" w:hAnsi="仿宋" w:cs="仿宋_GB2312" w:hint="eastAsia"/>
          <w:kern w:val="0"/>
          <w:sz w:val="32"/>
          <w:szCs w:val="32"/>
        </w:rPr>
        <w:t xml:space="preserve">　</w:t>
      </w:r>
      <w:r w:rsidRPr="003E5F2E">
        <w:rPr>
          <w:rFonts w:ascii="仿宋" w:eastAsia="仿宋" w:hAnsi="仿宋" w:cs="宋体"/>
          <w:kern w:val="0"/>
          <w:sz w:val="24"/>
        </w:rPr>
        <w:t xml:space="preserve">　</w:t>
      </w:r>
    </w:p>
    <w:p w:rsidR="00F658E8" w:rsidRDefault="00F658E8" w:rsidP="00EF23F9">
      <w:pPr>
        <w:spacing w:line="0" w:lineRule="atLeast"/>
        <w:rPr>
          <w:rFonts w:ascii="仿宋" w:eastAsia="仿宋" w:hAnsi="仿宋" w:cs="宋体"/>
          <w:kern w:val="0"/>
          <w:sz w:val="24"/>
        </w:rPr>
      </w:pPr>
    </w:p>
    <w:p w:rsidR="00F658E8" w:rsidRPr="00F658E8" w:rsidRDefault="00F658E8" w:rsidP="00EF23F9">
      <w:pPr>
        <w:spacing w:line="0" w:lineRule="atLeast"/>
        <w:rPr>
          <w:rFonts w:ascii="仿宋" w:eastAsia="仿宋" w:hAnsi="仿宋" w:cs="宋体"/>
          <w:kern w:val="0"/>
          <w:sz w:val="24"/>
        </w:rPr>
      </w:pPr>
    </w:p>
    <w:tbl>
      <w:tblPr>
        <w:tblW w:w="9002" w:type="dxa"/>
        <w:tblInd w:w="93" w:type="dxa"/>
        <w:tblLayout w:type="fixed"/>
        <w:tblLook w:val="04A0"/>
      </w:tblPr>
      <w:tblGrid>
        <w:gridCol w:w="456"/>
        <w:gridCol w:w="2675"/>
        <w:gridCol w:w="540"/>
        <w:gridCol w:w="2786"/>
        <w:gridCol w:w="456"/>
        <w:gridCol w:w="2089"/>
      </w:tblGrid>
      <w:tr w:rsidR="00EF23F9" w:rsidRPr="003E5F2E" w:rsidTr="00E678E0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黑龙江省外办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海南省外办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大连市外办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吉林省外办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湖北省外办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秦皇岛市外办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辽宁省外办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湖南省外办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青岛市外办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北京市外办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重庆市外办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烟台市外办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天津市外办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四川省外办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威海市外办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河北省外办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贵州省外办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南京市外办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河南省外办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云南省外办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南通市外办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山东省外办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西藏自治区外办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连云港市外办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山西省外办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陕西省外办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宁波市外办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内蒙古自治区外办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甘肃省外办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温州市外办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上海市外办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宁夏回族自治区外办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北海市外办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江苏省外办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青海省外办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安徽省外办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新疆维吾尔自治区外办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浙江省外办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哈尔滨市外办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西安市外办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江西省外办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长春市外办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广西壮族自治区外办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沈阳市外办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E678E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EF23F9" w:rsidRDefault="00EF23F9" w:rsidP="00EF23F9">
      <w:pPr>
        <w:spacing w:line="0" w:lineRule="atLeast"/>
        <w:rPr>
          <w:rFonts w:ascii="仿宋" w:eastAsia="仿宋" w:hAnsi="仿宋"/>
          <w:sz w:val="24"/>
        </w:rPr>
      </w:pPr>
    </w:p>
    <w:p w:rsidR="00F658E8" w:rsidRPr="003E5F2E" w:rsidRDefault="00F658E8" w:rsidP="00EF23F9">
      <w:pPr>
        <w:spacing w:line="0" w:lineRule="atLeast"/>
        <w:rPr>
          <w:rFonts w:ascii="仿宋" w:eastAsia="仿宋" w:hAnsi="仿宋"/>
          <w:sz w:val="24"/>
        </w:rPr>
      </w:pPr>
    </w:p>
    <w:p w:rsidR="00A03344" w:rsidRPr="00A03344" w:rsidRDefault="00EF23F9" w:rsidP="00EF23F9">
      <w:pPr>
        <w:numPr>
          <w:ilvl w:val="0"/>
          <w:numId w:val="1"/>
        </w:numPr>
        <w:spacing w:line="0" w:lineRule="atLeast"/>
        <w:rPr>
          <w:rFonts w:ascii="仿宋" w:eastAsia="仿宋" w:hAnsi="仿宋" w:cs="仿宋_GB2312"/>
          <w:color w:val="000000"/>
          <w:sz w:val="32"/>
          <w:szCs w:val="32"/>
        </w:rPr>
      </w:pPr>
      <w:r w:rsidRPr="00A03344">
        <w:rPr>
          <w:rFonts w:ascii="仿宋" w:eastAsia="仿宋" w:hAnsi="仿宋" w:cs="仿宋_GB2312" w:hint="eastAsia"/>
          <w:b/>
          <w:color w:val="000000"/>
          <w:sz w:val="32"/>
          <w:szCs w:val="32"/>
        </w:rPr>
        <w:lastRenderedPageBreak/>
        <w:t>单位派遣赴香港或者澳门商务人员</w:t>
      </w:r>
      <w:r w:rsidR="00A03344">
        <w:rPr>
          <w:rFonts w:ascii="仿宋" w:eastAsia="仿宋" w:hAnsi="仿宋" w:cs="仿宋_GB2312" w:hint="eastAsia"/>
          <w:b/>
          <w:color w:val="000000"/>
          <w:sz w:val="32"/>
          <w:szCs w:val="32"/>
        </w:rPr>
        <w:t>办理</w:t>
      </w:r>
      <w:r w:rsidR="00F96BC7">
        <w:rPr>
          <w:rFonts w:ascii="仿宋" w:eastAsia="仿宋" w:hAnsi="仿宋" w:cs="仿宋_GB2312" w:hint="eastAsia"/>
          <w:b/>
          <w:color w:val="000000"/>
          <w:sz w:val="32"/>
          <w:szCs w:val="32"/>
        </w:rPr>
        <w:t>方法</w:t>
      </w:r>
    </w:p>
    <w:p w:rsidR="00EF23F9" w:rsidRPr="003E5F2E" w:rsidRDefault="00F96BC7" w:rsidP="00F96BC7">
      <w:pPr>
        <w:spacing w:line="0" w:lineRule="atLeast"/>
        <w:ind w:firstLineChars="150" w:firstLine="48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前往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其工作单位所在地公安机关出入境管理部门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办理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，可由以下</w:t>
      </w:r>
      <w:r w:rsidR="00EF23F9"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两种途径办理赴港澳通行证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：</w:t>
      </w:r>
    </w:p>
    <w:p w:rsidR="00EF23F9" w:rsidRPr="00495D0F" w:rsidRDefault="00EF23F9" w:rsidP="00EF23F9">
      <w:pPr>
        <w:spacing w:line="0" w:lineRule="atLeast"/>
        <w:ind w:left="420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495D0F">
        <w:rPr>
          <w:rFonts w:ascii="仿宋" w:eastAsia="仿宋" w:hAnsi="仿宋" w:cs="仿宋_GB2312" w:hint="eastAsia"/>
          <w:b/>
          <w:color w:val="000000"/>
          <w:sz w:val="32"/>
          <w:szCs w:val="32"/>
        </w:rPr>
        <w:t>方法一</w:t>
      </w:r>
      <w:r w:rsidR="002A3D1B">
        <w:rPr>
          <w:rFonts w:ascii="仿宋" w:eastAsia="仿宋" w:hAnsi="仿宋" w:cs="仿宋_GB2312" w:hint="eastAsia"/>
          <w:b/>
          <w:color w:val="000000"/>
          <w:sz w:val="32"/>
          <w:szCs w:val="32"/>
        </w:rPr>
        <w:t>：</w:t>
      </w:r>
      <w:r w:rsidRPr="00495D0F">
        <w:rPr>
          <w:rFonts w:ascii="仿宋" w:eastAsia="仿宋" w:hAnsi="仿宋" w:cs="仿宋_GB2312" w:hint="eastAsia"/>
          <w:b/>
          <w:color w:val="000000"/>
          <w:sz w:val="32"/>
          <w:szCs w:val="32"/>
        </w:rPr>
        <w:t>办理商务</w:t>
      </w:r>
    </w:p>
    <w:p w:rsidR="00EF23F9" w:rsidRPr="00495D0F" w:rsidRDefault="00EF23F9" w:rsidP="00EF23F9">
      <w:pPr>
        <w:spacing w:line="0" w:lineRule="atLeast"/>
        <w:ind w:left="420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495D0F">
        <w:rPr>
          <w:rFonts w:ascii="仿宋" w:eastAsia="仿宋" w:hAnsi="仿宋" w:cs="仿宋_GB2312" w:hint="eastAsia"/>
          <w:b/>
          <w:color w:val="000000"/>
          <w:sz w:val="32"/>
          <w:szCs w:val="32"/>
        </w:rPr>
        <w:t>方法二</w:t>
      </w:r>
      <w:r w:rsidR="002A3D1B">
        <w:rPr>
          <w:rFonts w:ascii="仿宋" w:eastAsia="仿宋" w:hAnsi="仿宋" w:cs="仿宋_GB2312" w:hint="eastAsia"/>
          <w:b/>
          <w:color w:val="000000"/>
          <w:sz w:val="32"/>
          <w:szCs w:val="32"/>
        </w:rPr>
        <w:t>：</w:t>
      </w:r>
      <w:r w:rsidRPr="00495D0F">
        <w:rPr>
          <w:rFonts w:ascii="仿宋" w:eastAsia="仿宋" w:hAnsi="仿宋" w:cs="仿宋_GB2312" w:hint="eastAsia"/>
          <w:b/>
          <w:color w:val="000000"/>
          <w:sz w:val="32"/>
          <w:szCs w:val="32"/>
        </w:rPr>
        <w:t>办理短期旅游（7天以内）</w:t>
      </w:r>
    </w:p>
    <w:p w:rsidR="00EF23F9" w:rsidRPr="00F96BC7" w:rsidRDefault="00EF23F9" w:rsidP="00F96BC7">
      <w:pPr>
        <w:spacing w:line="0" w:lineRule="atLeast"/>
        <w:ind w:firstLineChars="150" w:firstLine="48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详细要求请询问单位所在地公安机关出入境管理部门（申办因私护照的部门）。</w:t>
      </w:r>
    </w:p>
    <w:p w:rsidR="00EF23F9" w:rsidRPr="003E5F2E" w:rsidRDefault="00EF23F9" w:rsidP="00EF23F9">
      <w:pPr>
        <w:spacing w:line="360" w:lineRule="auto"/>
        <w:ind w:firstLine="560"/>
        <w:rPr>
          <w:rFonts w:ascii="仿宋" w:eastAsia="仿宋" w:hAnsi="仿宋" w:cs="仿宋"/>
          <w:sz w:val="32"/>
          <w:szCs w:val="32"/>
        </w:rPr>
      </w:pPr>
    </w:p>
    <w:p w:rsidR="00EF23F9" w:rsidRPr="003E5F2E" w:rsidRDefault="00EF23F9" w:rsidP="00EF23F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AF1874" w:rsidRPr="00EF23F9" w:rsidRDefault="00AF1874"/>
    <w:sectPr w:rsidR="00AF1874" w:rsidRPr="00EF23F9" w:rsidSect="0028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BFD" w:rsidRDefault="00381BFD" w:rsidP="00EF23F9">
      <w:r>
        <w:separator/>
      </w:r>
    </w:p>
  </w:endnote>
  <w:endnote w:type="continuationSeparator" w:id="1">
    <w:p w:rsidR="00381BFD" w:rsidRDefault="00381BFD" w:rsidP="00EF2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BFD" w:rsidRDefault="00381BFD" w:rsidP="00EF23F9">
      <w:r>
        <w:separator/>
      </w:r>
    </w:p>
  </w:footnote>
  <w:footnote w:type="continuationSeparator" w:id="1">
    <w:p w:rsidR="00381BFD" w:rsidRDefault="00381BFD" w:rsidP="00EF2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13D4"/>
    <w:multiLevelType w:val="multilevel"/>
    <w:tmpl w:val="283E13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3F9"/>
    <w:rsid w:val="000A3CA9"/>
    <w:rsid w:val="00117823"/>
    <w:rsid w:val="00287066"/>
    <w:rsid w:val="002A3D1B"/>
    <w:rsid w:val="00381BFD"/>
    <w:rsid w:val="00495D0F"/>
    <w:rsid w:val="008A716F"/>
    <w:rsid w:val="00A03344"/>
    <w:rsid w:val="00AF1874"/>
    <w:rsid w:val="00B62AB3"/>
    <w:rsid w:val="00DD3FD7"/>
    <w:rsid w:val="00E23A02"/>
    <w:rsid w:val="00EF23F9"/>
    <w:rsid w:val="00F658E8"/>
    <w:rsid w:val="00F9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3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3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CFEC</cp:lastModifiedBy>
  <cp:revision>9</cp:revision>
  <dcterms:created xsi:type="dcterms:W3CDTF">2016-09-06T01:11:00Z</dcterms:created>
  <dcterms:modified xsi:type="dcterms:W3CDTF">2017-09-05T08:00:00Z</dcterms:modified>
</cp:coreProperties>
</file>